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7B247" w14:textId="77777777" w:rsidR="00137E2D" w:rsidRPr="00137E2D" w:rsidRDefault="00137E2D" w:rsidP="00137E2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KZ"/>
        </w:rPr>
      </w:pPr>
      <w:r w:rsidRPr="00137E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KZ"/>
        </w:rPr>
        <w:t>Лекция 13</w:t>
      </w:r>
    </w:p>
    <w:p w14:paraId="0AED4AC7" w14:textId="0E810B9E" w:rsidR="002D665C" w:rsidRDefault="002D665C" w:rsidP="00137E2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</w:pPr>
      <w:r w:rsidRPr="00137E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>Комплексная утилизация заскладированных отходов черной металлургии</w:t>
      </w:r>
    </w:p>
    <w:p w14:paraId="07A76A25" w14:textId="77777777" w:rsidR="00137E2D" w:rsidRPr="00137E2D" w:rsidRDefault="00137E2D" w:rsidP="00137E2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</w:pPr>
    </w:p>
    <w:p w14:paraId="620F3ED5" w14:textId="64147DEB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Добываемые природные минеральные ресурсы не всегда используются рационально. Значительная их часть (до 90 % и более) отправляется в отвалы, водоёмы, атмосферу. При этом создаются огромные запасы отходов, так называемые "техногенные месторождения", которые нарушают экологическое равновесие в природе.</w:t>
      </w:r>
    </w:p>
    <w:p w14:paraId="205D14A1" w14:textId="012F8F32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Экономическое развитие осуществляется на основе высокоинтенсивного промышленного производства. На относительно небольшой территории с высокой плотностью населения формируются и развиваются крупные территориально-промышленные центры, интенсивно использующие минерально-сырьевые и энергетические, а также водные, лесные и земельные ресурсы. Уже сегодня проявляются последствия ограничения и исчерпаемости этих запасов.</w:t>
      </w:r>
    </w:p>
    <w:p w14:paraId="7F94442B" w14:textId="18951715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 чёрной металлургии при полном освоении мощностей суммарное количество ежегодно теряемого железа может достигать 35 млн тонн, при этом половина потерь приходится на горнорудную промышленность, где оно в основном содержится в отходах, таких как слабомагнитные окисленные руды, хвосты обогащения и вскрышные породы. На металлургических предприятиях ежегодно образуется около 10 млн тонн железосодержащих отходов (отсевы агломерата, окатышей, извести, шламы, пыль, окалина, сварочный шлак и др.), которые утилизируются не полностью. Особенно трудно поддаются утилизации шламы, которые используются лишь наполовину.</w:t>
      </w:r>
    </w:p>
    <w:p w14:paraId="330FD0D9" w14:textId="2AA330A9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Помимо железосодержащих отходов, на всех стадиях использования минерального сырья и топлива ежегодно образуется около 2 млрд тонн отходов, что требует отвода до 7 тыс. гектаров земли. В отвалах накоплено около 20 млрд тонн отходов, которые могут служить источниками сырья для восстановления нарушенных земель и для строительной отрасли. Например, отходы обогащения руд могут успешно использоваться как строительное сырьё и для производства различных изделий для стройиндустрии.</w:t>
      </w:r>
    </w:p>
    <w:p w14:paraId="273D3470" w14:textId="518E92EE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 металлургических предприятиях заскладировано более 70 млн тонн железосодержащих шламов, из которых только 20 млн тонн не загрязнены отходами других производств и могут быть после соответствующей подготовки использованы в агломерационном производстве как замена природному железорудному сырью.</w:t>
      </w:r>
    </w:p>
    <w:p w14:paraId="24269472" w14:textId="65A79A40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Кроме этих шламов, на некоторых алюминиевых заводах накоплено более 20 млн тонн красных шламов, которые, несмотря на многочисленные предложенные способы их утилизации, по-прежнему не находят применения. Образование красных шламов составляет около 1,3 т на каждую тонну глинозёма. Эти шламы сохраняют влажность порядка 50 % даже при длительном хранении, что усложняет их подготовку для комплексной переработки.</w:t>
      </w:r>
    </w:p>
    <w:p w14:paraId="2B52CC16" w14:textId="69D56D0D" w:rsidR="001447FF" w:rsidRP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Из-за нерешённости вопроса утилизации трудноперерабатываемых шламов и хвостов обогащения возникла острая проблема их дальнейшего складирования в дорогостоящих и сложных гидротехнических сооружениях. Вблизи промышленных предприятий практически отсутствуют свободные участки подходящего рельефа для организации новых хвостохранилищ и шламонакопителей. Продолжающееся складирование шламов и хвостов увеличивает себестоимость основной продукции и требует новых земельных ресурсов, что в конечном итоге усугубляет и без того сложную экологическую обстановку в промышленно развитых регионах.</w:t>
      </w:r>
    </w:p>
    <w:p w14:paraId="6B3DA80B" w14:textId="77777777" w:rsidR="001447FF" w:rsidRDefault="001447FF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Проведённый анализ качества заскладированных отходов показывает, что техногенные месторождения содержат не только минеральные компоненты, пригодные для строительной отрасли, но и ценные металлы, подходящие для чёрной и цветной металлургии. В этих месторождениях в отдельных случаях присутствуют промышленные концентрации чёрных, легирующих, цветных, редких, редкоземельных и даже драгоценных металлов. Себестоимость их извлечения и переработки может быть ниже, чем при добыче из природного сырья, запасы которого ограничены или вовсе отсутствуют. Например, </w:t>
      </w:r>
      <w:r w:rsidRPr="001447F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красные шламы являются отходами глинозёмного производства, сырьё для которого во многих случаях приходится импортировать.</w:t>
      </w:r>
    </w:p>
    <w:p w14:paraId="6D3C7C3C" w14:textId="2C4EEF43" w:rsidR="00137E2D" w:rsidRDefault="002D665C" w:rsidP="001447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 сталеплавильных шламах содержатся промышленные концентрации цинка и свинца. Эти шламы заскладированы в шламонакопителях, в которых содержится до 50 тыс. т цинка и свинца в виде оксидов. Масса этих компонентов ежегодно возрастала на 10 тыс. т/год при полной производительности сталеплавильных цехов. В тоже время потребность чёрной металлургии в этих металлах с каждым годом увеличивается. Комплексный подход глубокой переработки вторичного сырья позволит создать экологически чистые технологии, произвести структурную перестройку ряда отраслей промышленности из сырьевых добывающих в наукоемкие перерабатывающие с получением черных, цветных, редких, и других металлов, а также создание композиционных строительных материалов различного назначения при использовании силикатных остатков.</w:t>
      </w:r>
    </w:p>
    <w:p w14:paraId="21AAD27B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 целью определения рациональных путей комплексного использования отходов производства и оценок эффективности применения различных технологий с последующей азработкой научно-обоснованной тактики и стратегии их решения, нами выполнен анализ различных технологических способов переработки и утилизации техногенных месторождений из отходов металлургического производства.</w:t>
      </w:r>
    </w:p>
    <w:p w14:paraId="66608E51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Сталеплавильные (мартеновские, конвертерные и электросталеплавильные) шлаки представляют собой основной попутный продукт при производстве черных металлов. Их удельный выход составляет в среднем 160-170 кг/т стали. Эти шлаки представляют собой ценный материал для использования в качестве оборотного продукта для самой черной металлургии, так как в них содержится более 80 % ценных компонентов. Эти шлаки в основном используются в стройиндустрии, но значительная часть их вывозится в отвалы. Это особенно наблюдается в последние годы. Переработка шлаков позволяет повысить эффективность технологических процессов металлургического производства и получить значительную экономию природных ресурсов.</w:t>
      </w:r>
    </w:p>
    <w:p w14:paraId="1F4C7F02" w14:textId="491B9E4F" w:rsidR="002D665C" w:rsidRPr="002D665C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Выбор направления использования шлаков определяется тремя основными показателями:</w:t>
      </w:r>
    </w:p>
    <w:p w14:paraId="54B143A5" w14:textId="77777777" w:rsidR="002D665C" w:rsidRPr="002D665C" w:rsidRDefault="002D665C" w:rsidP="00137E2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металлургической ценностью шлака, которая определяется его химическим составом;</w:t>
      </w:r>
    </w:p>
    <w:p w14:paraId="2F7CFB91" w14:textId="77777777" w:rsidR="002D665C" w:rsidRPr="002D665C" w:rsidRDefault="002D665C" w:rsidP="00137E2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степенью подготовленности шлака для конкретных переделов;</w:t>
      </w:r>
    </w:p>
    <w:p w14:paraId="561404D9" w14:textId="77777777" w:rsidR="00137E2D" w:rsidRDefault="002D665C" w:rsidP="00137E2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требованиями, предъявляемыми к металлургическому переделу, в котором используется оборотный продукт.</w:t>
      </w:r>
    </w:p>
    <w:p w14:paraId="729D05B6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137E2D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 этой точки зрения наибольший интерес представляют конвертерные шлаки текущего выхода и ранее заскладированные в отвалах. Мартеновские и электросталеплавильные шлаки используются в меньшей степени.</w:t>
      </w:r>
    </w:p>
    <w:p w14:paraId="35A87A83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 металлургических заводах накоплены миллионы тонн металлургических шлаков. Обычно доменные шлаки заскладированы в отвалах отдельно от сталеплавильных. Эти шлаки используются в стройиндустрии. При разработке отвалов доменных шлаков дополнительно извлекается магнитной сепарацией до 5 % металла в виде корольков, которые используются в сталеплавильных процессах.</w:t>
      </w:r>
    </w:p>
    <w:p w14:paraId="2A44FE04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Отвальные сталеплавильные шлаки содержат больше металла (10-15 %). Кроме этого, минеральная часть шлаков зачастую пригодна для металлургических процессов (агломерация, доменное и литейное производство). Если сталеплавильные шлаки используются в качестве оборотного продукта, то нет необходимости дополнительного извлечения металла, а если минеральная часть используется для стройиндустрии, то организуются специальные участки для извлечения металла.</w:t>
      </w:r>
    </w:p>
    <w:p w14:paraId="54F4899B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На отвалах мартеновских шлаков Макеевского металлургического комбината с помощью иностранных инвесторов организован участок для извлечения металла. Технологической схемой предусматривается несколько стадий дробления, грохочения и </w:t>
      </w: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магнитной сепарации этих шлаков. Корольки металла нескольких фракций от 10 до 60 мм реализуются сталеплавильным цехам, а фракция 0-10 мм, содержащая до 50 % минеральной части, отправляется на аглофабрики. Минеральная часть этих шлаков должна отправляться на предприятия стройиндустрии, но из-за падения их производства они опять складируются.</w:t>
      </w:r>
    </w:p>
    <w:p w14:paraId="59D89886" w14:textId="0B3D97C8" w:rsidR="002D665C" w:rsidRPr="002D665C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полной утилизации отходов из техногенных месторождений металлургического производства необходимо проводить исследования комплексного извлечения различных металлов из этих отходов. В мировой практике можно выделить три основных подхода к решению вопроса извлечения металлов из минерального и техногенного сырья:</w:t>
      </w:r>
    </w:p>
    <w:p w14:paraId="65603654" w14:textId="77777777" w:rsidR="002D665C" w:rsidRPr="002D665C" w:rsidRDefault="002D665C" w:rsidP="00137E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механический (измельчение материала с извлечением компонентов в соответствии с их плотностью, магнитными и прочими свойствами);</w:t>
      </w:r>
    </w:p>
    <w:p w14:paraId="371112B4" w14:textId="77777777" w:rsidR="002D665C" w:rsidRPr="002D665C" w:rsidRDefault="002D665C" w:rsidP="00137E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лирометаллургический (обжиг материала с разделением компонентов по температурам кипения с последующей их химической или металлургической переработкой);</w:t>
      </w:r>
    </w:p>
    <w:p w14:paraId="2507433B" w14:textId="77777777" w:rsidR="002D665C" w:rsidRPr="002D665C" w:rsidRDefault="002D665C" w:rsidP="00137E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гидрометаллургический (обработка материала растворами кислот или щелочей и перевод извлекаемых компонентов в раствор с последующим извлечением целевых компонентов экстракцией или ионным обменом).</w:t>
      </w:r>
    </w:p>
    <w:p w14:paraId="6744A764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Как правило, эта подходы на практике комбинируются для достижения более высокой эффективности и комплексности использования сырья.</w:t>
      </w:r>
    </w:p>
    <w:p w14:paraId="0D7902AD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Основными направлениями в промышленности чёрных цветных и редких металлов были и остаются разработка методов селективного извлечения целевых компонентов, что в области гидрометаллургической переработки приводит к созданию более избирательных экстрагентов оказывающихся значительно сложными по химическому составу и, соответственно, более дорогостоящими. В металлосодержащих отходах общее количество металлической составляющей в виде оксидов, сульфидов, карбонатов обычно составляет не менее 20 %, и поэтому по сумме металлов такое сырье является богатым. В этой связи по разрабатываемой технологии выделения металлов, переведенных в раствор, при вскрытии минерального сырья и его разделении производство оказывается сверхрентабельным.</w:t>
      </w:r>
    </w:p>
    <w:p w14:paraId="70E71D5A" w14:textId="77777777" w:rsidR="00137E2D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Особой проблемой утилизации металлургических шламов является повышенное содержание в них цинка и свинца. При агломерации железорудных материалов цинк и свинец практически не удаляются и переходят в агломерат. Трудности возникают в доменном процессе из-за чего в большинстве случаев сталеплавильные шламы не утилизируются, а складируются в долголетних шламонакопителях.</w:t>
      </w:r>
    </w:p>
    <w:p w14:paraId="22B63BD4" w14:textId="1D2A0AA5" w:rsidR="002D665C" w:rsidRPr="002D665C" w:rsidRDefault="002D665C" w:rsidP="00137E2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2D665C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переработки этих шламов с извлечением цинка и свинца необходимо их подготовить до транспортабельного состояния смешать с восстановителем и организовать пирометаллургический восстановительный процесс при температуре 1000-1100° С. Указанных процессов в черной и цветной металлургии существует большое количество, выбор которых зависит от конкретных условий организации соответствующего участка При степени металлизации 30 % цинк и свинец возгоняются и улавливаются в специальных фильтрах, из которых затем выгружаются затариваются и отправляются на заводы цветной металлургии. Возгоны обычно содержат порядка 50 % цинка и свинца в виде их оксидов Железорудный металлизованный продукт используется в доменном или сталеплавильном процессах. Такой процесс переработки цинксодержащих шламов целесообразно организовывать для текущих шламов, что упростит работу завода по их складированию.</w:t>
      </w:r>
    </w:p>
    <w:p w14:paraId="6C8B0931" w14:textId="77777777" w:rsidR="00A4387D" w:rsidRPr="002D665C" w:rsidRDefault="00A4387D" w:rsidP="00137E2D">
      <w:pPr>
        <w:spacing w:line="240" w:lineRule="auto"/>
        <w:jc w:val="both"/>
        <w:rPr>
          <w:sz w:val="24"/>
          <w:szCs w:val="24"/>
        </w:rPr>
      </w:pPr>
    </w:p>
    <w:sectPr w:rsidR="00A4387D" w:rsidRPr="002D6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253DB"/>
    <w:multiLevelType w:val="multilevel"/>
    <w:tmpl w:val="65FE4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D91994"/>
    <w:multiLevelType w:val="multilevel"/>
    <w:tmpl w:val="D506D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C44"/>
    <w:rsid w:val="00137E2D"/>
    <w:rsid w:val="001447FF"/>
    <w:rsid w:val="002D665C"/>
    <w:rsid w:val="005C6A57"/>
    <w:rsid w:val="005F3FEA"/>
    <w:rsid w:val="007E4F6C"/>
    <w:rsid w:val="00820E09"/>
    <w:rsid w:val="00A4387D"/>
    <w:rsid w:val="00E425E1"/>
    <w:rsid w:val="00EC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77A2"/>
  <w15:chartTrackingRefBased/>
  <w15:docId w15:val="{D3B23871-45D5-4919-86FB-527F6E22D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D66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D665C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2D6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0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1571</Words>
  <Characters>8959</Characters>
  <Application>Microsoft Office Word</Application>
  <DocSecurity>0</DocSecurity>
  <Lines>74</Lines>
  <Paragraphs>21</Paragraphs>
  <ScaleCrop>false</ScaleCrop>
  <Company/>
  <LinksUpToDate>false</LinksUpToDate>
  <CharactersWithSpaces>10509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8</cp:revision>
  <dcterms:created xsi:type="dcterms:W3CDTF">2025-10-16T12:28:00Z</dcterms:created>
  <dcterms:modified xsi:type="dcterms:W3CDTF">2025-10-17T04:19:00Z</dcterms:modified>
</cp:coreProperties>
</file>